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7774" w14:textId="77777777" w:rsidR="00FA113C" w:rsidRDefault="00FA113C" w:rsidP="00FA113C">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5E4DE4B9" w14:textId="36A9A106"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0C01C8">
        <w:rPr>
          <w:rFonts w:ascii="Arial" w:hAnsi="Arial" w:cs="Arial"/>
          <w:b/>
          <w:sz w:val="28"/>
          <w:szCs w:val="28"/>
        </w:rPr>
        <w:t>3</w:t>
      </w:r>
      <w:r w:rsidR="00944379">
        <w:rPr>
          <w:rFonts w:ascii="Arial" w:hAnsi="Arial" w:cs="Arial"/>
          <w:b/>
          <w:sz w:val="28"/>
          <w:szCs w:val="28"/>
        </w:rPr>
        <w:t xml:space="preserve"> </w:t>
      </w:r>
      <w:r>
        <w:rPr>
          <w:rFonts w:ascii="Arial" w:hAnsi="Arial" w:cs="Arial"/>
          <w:b/>
          <w:sz w:val="28"/>
          <w:szCs w:val="28"/>
        </w:rPr>
        <w:tab/>
        <w:t>Identification, assessment and support for children with SEND</w:t>
      </w:r>
    </w:p>
    <w:p w14:paraId="5233C661" w14:textId="310D89DD"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r w:rsidR="003C0399">
        <w:rPr>
          <w:rFonts w:ascii="Arial" w:hAnsi="Arial" w:cs="Arial"/>
          <w:sz w:val="22"/>
          <w:szCs w:val="22"/>
          <w:lang w:eastAsia="en-GB"/>
        </w:rPr>
        <w:t xml:space="preserve">DfE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 xml:space="preserve">must ensure that all early </w:t>
      </w:r>
      <w:proofErr w:type="gramStart"/>
      <w:r w:rsidR="00BB34A0" w:rsidRPr="00085A01">
        <w:rPr>
          <w:rFonts w:ascii="Arial" w:hAnsi="Arial" w:cs="Arial"/>
          <w:sz w:val="22"/>
          <w:szCs w:val="22"/>
        </w:rPr>
        <w:t>years</w:t>
      </w:r>
      <w:proofErr w:type="gramEnd"/>
      <w:r w:rsidR="00BB34A0" w:rsidRPr="00085A01">
        <w:rPr>
          <w:rFonts w:ascii="Arial" w:hAnsi="Arial" w:cs="Arial"/>
          <w:sz w:val="22"/>
          <w:szCs w:val="22"/>
        </w:rPr>
        <w:t xml:space="preserve">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Covid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social, emotional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planning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0B5CDF0C"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 xml:space="preserve">SEN Support: Initial </w:t>
      </w:r>
      <w:r w:rsidR="001A6913" w:rsidRPr="001A6913">
        <w:rPr>
          <w:rFonts w:cs="Arial"/>
          <w:bCs/>
          <w:szCs w:val="22"/>
        </w:rPr>
        <w:t>record of concern form</w:t>
      </w:r>
      <w:r w:rsidR="00CB5153" w:rsidRPr="00085A01">
        <w:rPr>
          <w:rFonts w:cs="Arial"/>
          <w:szCs w:val="22"/>
        </w:rPr>
        <w:t xml:space="preserve"> can be used for this purpose.</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lastRenderedPageBreak/>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whether or not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7313E4C7"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go straight ahead and prepare</w:t>
      </w:r>
      <w:r w:rsidR="001A6913">
        <w:rPr>
          <w:rFonts w:cs="Arial"/>
          <w:szCs w:val="22"/>
        </w:rPr>
        <w:t xml:space="preserve">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439AB19C" w:rsidR="00964DBB" w:rsidRPr="00085A01" w:rsidRDefault="001A6913"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SEN support: Action 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lastRenderedPageBreak/>
        <w:t>Establishing effective communication is essential for the child’s involvement</w:t>
      </w:r>
      <w:r w:rsidR="00460A69" w:rsidRPr="00085A01">
        <w:rPr>
          <w:rFonts w:ascii="Arial" w:hAnsi="Arial" w:cs="Arial"/>
        </w:rPr>
        <w:t>.</w:t>
      </w: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1CA8AA8D" w:rsidR="00631D1C" w:rsidRPr="00085A01" w:rsidRDefault="00C92806" w:rsidP="00085A01">
      <w:pPr>
        <w:pStyle w:val="Default"/>
        <w:numPr>
          <w:ilvl w:val="0"/>
          <w:numId w:val="50"/>
        </w:numPr>
        <w:spacing w:before="120" w:after="120" w:line="360" w:lineRule="auto"/>
        <w:rPr>
          <w:color w:val="auto"/>
          <w:sz w:val="22"/>
          <w:szCs w:val="22"/>
        </w:rPr>
      </w:pPr>
      <w:r>
        <w:rPr>
          <w:color w:val="auto"/>
          <w:sz w:val="22"/>
          <w:szCs w:val="22"/>
        </w:rPr>
        <w:t xml:space="preserve">SEN support: Action plan,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4B42F67D" w:rsidR="00B11272" w:rsidRPr="00085A01" w:rsidRDefault="009E0FB6" w:rsidP="00085A01">
      <w:pPr>
        <w:pStyle w:val="Default"/>
        <w:numPr>
          <w:ilvl w:val="0"/>
          <w:numId w:val="36"/>
        </w:numPr>
        <w:spacing w:before="120" w:after="120" w:line="360" w:lineRule="auto"/>
        <w:ind w:left="357" w:hanging="357"/>
        <w:rPr>
          <w:color w:val="auto"/>
          <w:sz w:val="22"/>
          <w:szCs w:val="22"/>
        </w:rPr>
      </w:pPr>
      <w:r>
        <w:rPr>
          <w:color w:val="auto"/>
          <w:sz w:val="22"/>
          <w:szCs w:val="22"/>
        </w:rPr>
        <w:t>SEN support: Action 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lastRenderedPageBreak/>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4D2E8DF9"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9E0FB6" w:rsidRPr="009E0FB6">
        <w:rPr>
          <w:rFonts w:ascii="Arial" w:hAnsi="Arial" w:cs="Arial"/>
          <w:bCs/>
          <w:sz w:val="22"/>
          <w:szCs w:val="22"/>
        </w:rPr>
        <w:t>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views;</w:t>
      </w:r>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w:t>
      </w:r>
      <w:proofErr w:type="gramStart"/>
      <w:r w:rsidRPr="00085A01">
        <w:rPr>
          <w:rFonts w:ascii="Arial" w:hAnsi="Arial" w:cs="Arial"/>
          <w:sz w:val="22"/>
          <w:szCs w:val="22"/>
        </w:rPr>
        <w:t>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proofErr w:type="gramEnd"/>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66C60618"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support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w:t>
      </w:r>
      <w:r w:rsidRPr="00F935D0">
        <w:rPr>
          <w:rFonts w:ascii="Arial" w:hAnsi="Arial" w:cs="Arial"/>
          <w:sz w:val="22"/>
          <w:szCs w:val="22"/>
        </w:rPr>
        <w:lastRenderedPageBreak/>
        <w:t xml:space="preserve">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taken into </w:t>
      </w:r>
      <w:r w:rsidR="00D5776A" w:rsidRPr="00085A01">
        <w:rPr>
          <w:rFonts w:ascii="Arial" w:eastAsia="Arial" w:hAnsi="Arial" w:cs="Arial"/>
          <w:w w:val="108"/>
          <w:position w:val="1"/>
          <w:sz w:val="22"/>
          <w:szCs w:val="22"/>
        </w:rPr>
        <w:t>account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w:t>
      </w:r>
      <w:proofErr w:type="gramStart"/>
      <w:r w:rsidR="00DE55E0" w:rsidRPr="00085A01">
        <w:rPr>
          <w:rFonts w:ascii="Arial" w:hAnsi="Arial" w:cs="Arial"/>
          <w:sz w:val="22"/>
          <w:szCs w:val="22"/>
        </w:rPr>
        <w:t>years</w:t>
      </w:r>
      <w:proofErr w:type="gramEnd"/>
      <w:r w:rsidR="00DE55E0" w:rsidRPr="00085A01">
        <w:rPr>
          <w:rFonts w:ascii="Arial" w:hAnsi="Arial" w:cs="Arial"/>
          <w:sz w:val="22"/>
          <w:szCs w:val="22"/>
        </w:rPr>
        <w:t xml:space="preserve">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r w:rsidR="04611858" w:rsidRPr="00085A01">
        <w:rPr>
          <w:rFonts w:ascii="Arial" w:hAnsi="Arial" w:cs="Arial"/>
          <w:sz w:val="22"/>
          <w:szCs w:val="22"/>
        </w:rPr>
        <w:t>paediatrician</w:t>
      </w:r>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 xml:space="preserve">pecial Educational Needs and Disability (SEND) (DfE and </w:t>
      </w:r>
      <w:proofErr w:type="spellStart"/>
      <w:r>
        <w:rPr>
          <w:rFonts w:ascii="Arial" w:hAnsi="Arial" w:cs="Arial"/>
          <w:sz w:val="22"/>
          <w:szCs w:val="22"/>
        </w:rPr>
        <w:t>DoH</w:t>
      </w:r>
      <w:proofErr w:type="spellEnd"/>
      <w:r>
        <w:rPr>
          <w:rFonts w:ascii="Arial" w:hAnsi="Arial" w:cs="Arial"/>
          <w:sz w:val="22"/>
          <w:szCs w:val="22"/>
        </w:rPr>
        <w:t xml:space="preserve"> 2015) </w:t>
      </w:r>
      <w:hyperlink r:id="rId12" w:history="1">
        <w:r w:rsidR="003D06F1" w:rsidRPr="008958AA">
          <w:rPr>
            <w:rStyle w:val="Hyperlink"/>
            <w:rFonts w:ascii="Arial" w:hAnsi="Arial" w:cs="Arial"/>
            <w:sz w:val="22"/>
            <w:szCs w:val="22"/>
          </w:rPr>
          <w:t>www.gov.uk/government/publications/send-code-of-practice-0-to-25</w:t>
        </w:r>
      </w:hyperlink>
    </w:p>
    <w:p w14:paraId="63067042" w14:textId="101B0A18" w:rsidR="00161D3D" w:rsidRPr="00085A01"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E77F" w14:textId="77777777" w:rsidR="00FE19A2" w:rsidRDefault="00FE19A2" w:rsidP="003C7A9F">
      <w:r>
        <w:separator/>
      </w:r>
    </w:p>
  </w:endnote>
  <w:endnote w:type="continuationSeparator" w:id="0">
    <w:p w14:paraId="0FB8243D" w14:textId="77777777" w:rsidR="00FE19A2" w:rsidRDefault="00FE19A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FF8C" w14:textId="77777777" w:rsidR="00FE19A2" w:rsidRDefault="00FE19A2" w:rsidP="003C7A9F">
      <w:r>
        <w:separator/>
      </w:r>
    </w:p>
  </w:footnote>
  <w:footnote w:type="continuationSeparator" w:id="0">
    <w:p w14:paraId="18869D34" w14:textId="77777777" w:rsidR="00FE19A2" w:rsidRDefault="00FE19A2"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B7C8F"/>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4379"/>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0757D"/>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19A2"/>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publications/send-code-of-practice-0-to-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lisa thornton</cp:lastModifiedBy>
  <cp:revision>2</cp:revision>
  <cp:lastPrinted>2018-05-03T18:57:00Z</cp:lastPrinted>
  <dcterms:created xsi:type="dcterms:W3CDTF">2021-09-14T09:50:00Z</dcterms:created>
  <dcterms:modified xsi:type="dcterms:W3CDTF">2021-09-14T09:50:00Z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